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19" w:rsidRPr="007E6819" w:rsidRDefault="007E6819" w:rsidP="007E6819">
      <w:pPr>
        <w:rPr>
          <w:rFonts w:hint="eastAsia"/>
          <w:sz w:val="24"/>
        </w:rPr>
      </w:pPr>
      <w:r w:rsidRPr="007E6819">
        <w:rPr>
          <w:rFonts w:hint="eastAsia"/>
          <w:sz w:val="24"/>
        </w:rPr>
        <w:t>Should we elect young people as the leaders of organizations or continue promoting older people? T</w:t>
      </w:r>
      <w:r w:rsidRPr="007E6819">
        <w:rPr>
          <w:sz w:val="24"/>
        </w:rPr>
        <w:t>h</w:t>
      </w:r>
      <w:r w:rsidRPr="007E6819">
        <w:rPr>
          <w:rFonts w:hint="eastAsia"/>
          <w:sz w:val="24"/>
        </w:rPr>
        <w:t>is has been an intensely discussed question for years. The following are the supporter</w:t>
      </w:r>
      <w:r w:rsidRPr="007E6819">
        <w:rPr>
          <w:sz w:val="24"/>
        </w:rPr>
        <w:t>s’</w:t>
      </w:r>
      <w:r w:rsidRPr="007E6819">
        <w:rPr>
          <w:rFonts w:hint="eastAsia"/>
          <w:sz w:val="24"/>
        </w:rPr>
        <w:t xml:space="preserve"> and opponents</w:t>
      </w:r>
      <w:r w:rsidRPr="007E6819">
        <w:rPr>
          <w:sz w:val="24"/>
        </w:rPr>
        <w:t>’</w:t>
      </w:r>
      <w:r w:rsidRPr="007E6819">
        <w:rPr>
          <w:rFonts w:hint="eastAsia"/>
          <w:sz w:val="24"/>
        </w:rPr>
        <w:t xml:space="preserve"> opinions. Read carefully the opinions from both sides and write your response in about 200 words, in which you should first summarize briefly the opinions from both sides and give your view on the issue.</w:t>
      </w:r>
    </w:p>
    <w:p w:rsidR="007E6819" w:rsidRPr="007E6819" w:rsidRDefault="007E6819" w:rsidP="007E6819">
      <w:pPr>
        <w:rPr>
          <w:rFonts w:hint="eastAsia"/>
          <w:sz w:val="24"/>
        </w:rPr>
      </w:pPr>
      <w:r w:rsidRPr="007E6819">
        <w:rPr>
          <w:rFonts w:hint="eastAsia"/>
          <w:sz w:val="24"/>
        </w:rPr>
        <w:t xml:space="preserve">  </w:t>
      </w:r>
    </w:p>
    <w:p w:rsidR="007E6819" w:rsidRPr="007E6819" w:rsidRDefault="007E6819" w:rsidP="007E6819">
      <w:pPr>
        <w:ind w:firstLineChars="200" w:firstLine="480"/>
        <w:rPr>
          <w:sz w:val="24"/>
        </w:rPr>
      </w:pPr>
      <w:r w:rsidRPr="007E6819">
        <w:rPr>
          <w:rFonts w:hint="eastAsia"/>
          <w:sz w:val="24"/>
        </w:rPr>
        <w:t>Marks will be awarded for content relevance, content sufficiency, organization and language quality. Failure to follow the above instructions may result in a loss of marks.</w:t>
      </w:r>
    </w:p>
    <w:tbl>
      <w:tblPr>
        <w:tblStyle w:val="a5"/>
        <w:tblW w:w="0" w:type="auto"/>
        <w:tblLook w:val="01E0"/>
      </w:tblPr>
      <w:tblGrid>
        <w:gridCol w:w="4261"/>
        <w:gridCol w:w="4261"/>
      </w:tblGrid>
      <w:tr w:rsidR="007E6819" w:rsidRPr="007E6819" w:rsidTr="004C18DC">
        <w:tc>
          <w:tcPr>
            <w:tcW w:w="4261" w:type="dxa"/>
          </w:tcPr>
          <w:p w:rsidR="007E6819" w:rsidRPr="007E6819" w:rsidRDefault="007E6819" w:rsidP="004C18DC">
            <w:pPr>
              <w:jc w:val="center"/>
              <w:rPr>
                <w:rFonts w:hint="eastAsia"/>
                <w:sz w:val="24"/>
              </w:rPr>
            </w:pPr>
            <w:r w:rsidRPr="007E6819">
              <w:rPr>
                <w:rFonts w:hint="eastAsia"/>
                <w:sz w:val="24"/>
              </w:rPr>
              <w:t>YES</w:t>
            </w:r>
          </w:p>
        </w:tc>
        <w:tc>
          <w:tcPr>
            <w:tcW w:w="4261" w:type="dxa"/>
          </w:tcPr>
          <w:p w:rsidR="007E6819" w:rsidRPr="007E6819" w:rsidRDefault="007E6819" w:rsidP="004C18DC">
            <w:pPr>
              <w:jc w:val="center"/>
              <w:rPr>
                <w:rFonts w:hint="eastAsia"/>
                <w:sz w:val="24"/>
              </w:rPr>
            </w:pPr>
            <w:r w:rsidRPr="007E6819">
              <w:rPr>
                <w:rFonts w:hint="eastAsia"/>
                <w:sz w:val="24"/>
              </w:rPr>
              <w:t>NO</w:t>
            </w:r>
          </w:p>
        </w:tc>
      </w:tr>
      <w:tr w:rsidR="007E6819" w:rsidRPr="007E6819" w:rsidTr="004C18DC">
        <w:tc>
          <w:tcPr>
            <w:tcW w:w="4261" w:type="dxa"/>
          </w:tcPr>
          <w:p w:rsidR="007E6819" w:rsidRPr="007E6819" w:rsidRDefault="007E6819" w:rsidP="004C18DC">
            <w:pPr>
              <w:rPr>
                <w:rFonts w:hint="eastAsia"/>
                <w:sz w:val="24"/>
              </w:rPr>
            </w:pPr>
            <w:r w:rsidRPr="007E6819">
              <w:rPr>
                <w:sz w:val="24"/>
              </w:rPr>
              <w:t>W</w:t>
            </w:r>
            <w:r w:rsidRPr="007E6819">
              <w:rPr>
                <w:rFonts w:hint="eastAsia"/>
                <w:sz w:val="24"/>
              </w:rPr>
              <w:t>ith creative thinking and sufficient energy, young people can inject inspiration and vitality into their work, which is essential for an organization to keep innovative and productive.</w:t>
            </w:r>
          </w:p>
          <w:p w:rsidR="007E6819" w:rsidRPr="007E6819" w:rsidRDefault="007E6819" w:rsidP="004C18DC">
            <w:pPr>
              <w:rPr>
                <w:rFonts w:hint="eastAsia"/>
                <w:sz w:val="24"/>
              </w:rPr>
            </w:pPr>
          </w:p>
          <w:p w:rsidR="007E6819" w:rsidRPr="007E6819" w:rsidRDefault="007E6819" w:rsidP="004C18DC">
            <w:pPr>
              <w:rPr>
                <w:rFonts w:hint="eastAsia"/>
                <w:sz w:val="24"/>
              </w:rPr>
            </w:pPr>
            <w:r w:rsidRPr="007E6819">
              <w:rPr>
                <w:rFonts w:hint="eastAsia"/>
                <w:sz w:val="24"/>
              </w:rPr>
              <w:t>Young people are willing to challenge themselves and explore the unknown world. If they are promoted to senior positions, they will show great passion and potential in their work. An emerging organization is starved for quality talents.</w:t>
            </w:r>
          </w:p>
          <w:p w:rsidR="007E6819" w:rsidRPr="007E6819" w:rsidRDefault="007E6819" w:rsidP="004C18DC">
            <w:pPr>
              <w:rPr>
                <w:rFonts w:hint="eastAsia"/>
                <w:sz w:val="24"/>
              </w:rPr>
            </w:pPr>
            <w:r w:rsidRPr="007E6819">
              <w:rPr>
                <w:rFonts w:hint="eastAsia"/>
                <w:sz w:val="24"/>
              </w:rPr>
              <w:t xml:space="preserve"> </w:t>
            </w:r>
          </w:p>
          <w:p w:rsidR="007E6819" w:rsidRPr="007E6819" w:rsidRDefault="007E6819" w:rsidP="004C18DC">
            <w:pPr>
              <w:rPr>
                <w:rFonts w:hint="eastAsia"/>
                <w:sz w:val="24"/>
              </w:rPr>
            </w:pPr>
            <w:r w:rsidRPr="007E6819">
              <w:rPr>
                <w:rFonts w:hint="eastAsia"/>
                <w:sz w:val="24"/>
              </w:rPr>
              <w:t>Unlike elderly people in top positions, young leaders have less interpersonal relationships to handle when approaching their work. It is more convenient for them to implement their ideas.</w:t>
            </w:r>
          </w:p>
        </w:tc>
        <w:tc>
          <w:tcPr>
            <w:tcW w:w="4261" w:type="dxa"/>
          </w:tcPr>
          <w:p w:rsidR="007E6819" w:rsidRPr="007E6819" w:rsidRDefault="007E6819" w:rsidP="004C18DC">
            <w:pPr>
              <w:rPr>
                <w:rFonts w:hint="eastAsia"/>
                <w:sz w:val="24"/>
              </w:rPr>
            </w:pPr>
            <w:r w:rsidRPr="007E6819">
              <w:rPr>
                <w:rFonts w:hint="eastAsia"/>
                <w:sz w:val="24"/>
              </w:rPr>
              <w:t>Young leaders are likely to put the organization at risk as they are prone to impulse and puzzlement when facing adversity. However, the old can generally keep calm and show strong will in emergency, which is quite important for an organization since there is fierce competition in the society.</w:t>
            </w:r>
          </w:p>
          <w:p w:rsidR="007E6819" w:rsidRPr="007E6819" w:rsidRDefault="007E6819" w:rsidP="004C18DC">
            <w:pPr>
              <w:rPr>
                <w:rFonts w:hint="eastAsia"/>
                <w:sz w:val="24"/>
              </w:rPr>
            </w:pPr>
          </w:p>
          <w:p w:rsidR="007E6819" w:rsidRPr="007E6819" w:rsidRDefault="007E6819" w:rsidP="004C18DC">
            <w:pPr>
              <w:rPr>
                <w:rFonts w:hint="eastAsia"/>
                <w:sz w:val="24"/>
              </w:rPr>
            </w:pPr>
            <w:r w:rsidRPr="007E6819">
              <w:rPr>
                <w:rFonts w:hint="eastAsia"/>
                <w:sz w:val="24"/>
              </w:rPr>
              <w:t>Young people are inexperienced and unsophisticated. Compared with them, it is easier for the old to make right direction because they have rich experience, a global view and long-term vision.</w:t>
            </w:r>
          </w:p>
          <w:p w:rsidR="007E6819" w:rsidRPr="007E6819" w:rsidRDefault="007E6819" w:rsidP="004C18DC">
            <w:pPr>
              <w:rPr>
                <w:rFonts w:hint="eastAsia"/>
                <w:sz w:val="24"/>
              </w:rPr>
            </w:pPr>
          </w:p>
          <w:p w:rsidR="007E6819" w:rsidRPr="007E6819" w:rsidRDefault="007E6819" w:rsidP="004C18DC">
            <w:pPr>
              <w:rPr>
                <w:rFonts w:hint="eastAsia"/>
                <w:sz w:val="24"/>
              </w:rPr>
            </w:pPr>
            <w:r w:rsidRPr="007E6819">
              <w:rPr>
                <w:rFonts w:hint="eastAsia"/>
                <w:sz w:val="24"/>
              </w:rPr>
              <w:t xml:space="preserve">Young leaders are lack of </w:t>
            </w:r>
            <w:r w:rsidRPr="007E6819">
              <w:rPr>
                <w:sz w:val="24"/>
              </w:rPr>
              <w:t>credibility</w:t>
            </w:r>
            <w:r w:rsidRPr="007E6819">
              <w:rPr>
                <w:rFonts w:hint="eastAsia"/>
                <w:sz w:val="24"/>
              </w:rPr>
              <w:t xml:space="preserve"> and influence which they can</w:t>
            </w:r>
            <w:r w:rsidRPr="007E6819">
              <w:rPr>
                <w:sz w:val="24"/>
              </w:rPr>
              <w:t>’</w:t>
            </w:r>
            <w:r w:rsidRPr="007E6819">
              <w:rPr>
                <w:rFonts w:hint="eastAsia"/>
                <w:sz w:val="24"/>
              </w:rPr>
              <w:t>t get in a short time. Most people support leaders with long-established reputation.</w:t>
            </w:r>
          </w:p>
        </w:tc>
      </w:tr>
    </w:tbl>
    <w:p w:rsidR="00F626C9" w:rsidRDefault="00F626C9"/>
    <w:sectPr w:rsidR="00F62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6C9" w:rsidRDefault="00F626C9" w:rsidP="007E6819">
      <w:r>
        <w:separator/>
      </w:r>
    </w:p>
  </w:endnote>
  <w:endnote w:type="continuationSeparator" w:id="1">
    <w:p w:rsidR="00F626C9" w:rsidRDefault="00F626C9" w:rsidP="007E68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6C9" w:rsidRDefault="00F626C9" w:rsidP="007E6819">
      <w:r>
        <w:separator/>
      </w:r>
    </w:p>
  </w:footnote>
  <w:footnote w:type="continuationSeparator" w:id="1">
    <w:p w:rsidR="00F626C9" w:rsidRDefault="00F626C9" w:rsidP="007E68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6819"/>
    <w:rsid w:val="007E6819"/>
    <w:rsid w:val="00F626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68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6819"/>
    <w:rPr>
      <w:sz w:val="18"/>
      <w:szCs w:val="18"/>
    </w:rPr>
  </w:style>
  <w:style w:type="paragraph" w:styleId="a4">
    <w:name w:val="footer"/>
    <w:basedOn w:val="a"/>
    <w:link w:val="Char0"/>
    <w:uiPriority w:val="99"/>
    <w:semiHidden/>
    <w:unhideWhenUsed/>
    <w:rsid w:val="007E68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6819"/>
    <w:rPr>
      <w:sz w:val="18"/>
      <w:szCs w:val="18"/>
    </w:rPr>
  </w:style>
  <w:style w:type="table" w:styleId="a5">
    <w:name w:val="Table Grid"/>
    <w:basedOn w:val="a1"/>
    <w:rsid w:val="007E68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微软中国</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2016-12-01T05:40:00Z</dcterms:created>
  <dcterms:modified xsi:type="dcterms:W3CDTF">2016-12-01T05:40:00Z</dcterms:modified>
</cp:coreProperties>
</file>